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spacing w:beforeAutospacing="0" w:afterAutospacing="0" w:line="64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贵州省社会工作者职级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对应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薪酬指导表（试行）</w:t>
      </w:r>
    </w:p>
    <w:tbl>
      <w:tblPr>
        <w:tblStyle w:val="9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20"/>
        <w:gridCol w:w="1799"/>
        <w:gridCol w:w="1201"/>
        <w:gridCol w:w="3285"/>
        <w:gridCol w:w="2172"/>
        <w:gridCol w:w="1293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职级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职业资格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从事社工专业年限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薪酬基数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浮动系数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师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一级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高级社会工作师职业资格证书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社会工作专业：满16年</w:t>
            </w:r>
          </w:p>
        </w:tc>
        <w:tc>
          <w:tcPr>
            <w:tcW w:w="217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参照贵州省上一年度城镇单位就业人员年平均工资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1.71-2.00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在“中国社会工作”信息系统中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每一登记有效期（3年）内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接受社会工作专业继续教育时间累计不得少于90小时。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非社会工作专业：满18年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社会工作专业：满17年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非社会工作专业：满19年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社会工作专业：满19年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非社会工作专业：满21年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</w:t>
            </w:r>
          </w:p>
        </w:tc>
        <w:tc>
          <w:tcPr>
            <w:tcW w:w="179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  <w:tc>
          <w:tcPr>
            <w:tcW w:w="32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社会工作专业：满11年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1.51-1.70</w:t>
            </w: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非社会工作专业：满13年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</w:tc>
        <w:tc>
          <w:tcPr>
            <w:tcW w:w="3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社会工作专业：满12年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非社会工作专业：满14年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3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社会工作专业：满14年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非社会工作专业：满16年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三级</w:t>
            </w:r>
          </w:p>
        </w:tc>
        <w:tc>
          <w:tcPr>
            <w:tcW w:w="179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60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社会工作专业：满6年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1.31-1.50</w:t>
            </w: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非社会工作专业：满8年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社会工作专业：满7年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非社会工作专业：满9年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社会工作专业：满9年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非社会工作专业：满11年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贵州省社会工作者职级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对应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薪酬指导表（试行）</w:t>
      </w:r>
    </w:p>
    <w:tbl>
      <w:tblPr>
        <w:tblStyle w:val="9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20"/>
        <w:gridCol w:w="1447"/>
        <w:gridCol w:w="1553"/>
        <w:gridCol w:w="3285"/>
        <w:gridCol w:w="1860"/>
        <w:gridCol w:w="160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职业资格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从事社工专业年限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薪酬基数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浮动系数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师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一级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社会工作师职业资格证书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社会工作专业：满4年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参照贵州省上一年度城镇单位就业人员年平均工资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1.21-1.30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在“中国社会工作”信息系统中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每一登记有效期（3年）内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接受社会工作专业继续教育时间累计不得少于90小时。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非社会工作专业：满6年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社会工作专业：满7年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非社会工作专业：满9年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社会工作专业：满9年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非社会工作专业：满11年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专科及以下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社会工作专业：满12年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非社会工作专业：满14年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</w:t>
            </w:r>
          </w:p>
        </w:tc>
        <w:tc>
          <w:tcPr>
            <w:tcW w:w="1447" w:type="dxa"/>
            <w:vMerge w:val="continue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  <w:tc>
          <w:tcPr>
            <w:tcW w:w="328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社会工作专业：满2年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1.11-1.20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非社会工作专业：满4年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</w:tc>
        <w:tc>
          <w:tcPr>
            <w:tcW w:w="32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社会工作专业：满4年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非社会工作专业：满6年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32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社会工作专业：满6年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非社会工作专业：满8年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专科及以下</w:t>
            </w:r>
          </w:p>
        </w:tc>
        <w:tc>
          <w:tcPr>
            <w:tcW w:w="32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社会工作专业：满8年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非社会工作专业：满10年</w:t>
            </w:r>
          </w:p>
        </w:tc>
        <w:tc>
          <w:tcPr>
            <w:tcW w:w="18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三级</w:t>
            </w:r>
          </w:p>
        </w:tc>
        <w:tc>
          <w:tcPr>
            <w:tcW w:w="144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  <w:tc>
          <w:tcPr>
            <w:tcW w:w="328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社会工作专业：满0年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1.01-1.10</w:t>
            </w: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非社会工作专业：满2年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非社会工作专业：满3年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社会工作专业：满3年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非社会工作专业：满5年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专科及以下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社会工作专业：满4年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tblHeader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非社会工作专业：满6年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贵州省社会工作者职级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薪酬指导表（试行）</w:t>
      </w:r>
    </w:p>
    <w:tbl>
      <w:tblPr>
        <w:tblStyle w:val="9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61"/>
        <w:gridCol w:w="1708"/>
        <w:gridCol w:w="1328"/>
        <w:gridCol w:w="2664"/>
        <w:gridCol w:w="2158"/>
        <w:gridCol w:w="1350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职级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职业资格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从事社工专业年限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薪酬基数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浮动系数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04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助理社会工作师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一级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助理社会工作师职业资格证书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硕士及以上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社会工作专业：满0年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参照贵州省上一年度城镇单位就业人员年平均工资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0.91-1.00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在“中国社会工作”信息系统中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每一登记有效期（3年）内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接受社会工作专业继续教育时间累计不得少于72小时。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非社会工作专业：满1年</w:t>
            </w: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266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社会工作专业：满1年</w:t>
            </w: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4" w:type="dxa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非社会工作专业：满2年</w:t>
            </w: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tblHeader/>
        </w:trPr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8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专科及以下</w:t>
            </w:r>
          </w:p>
        </w:tc>
        <w:tc>
          <w:tcPr>
            <w:tcW w:w="266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社会工作专业：满3年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非社会工作专业：满4年</w:t>
            </w:r>
          </w:p>
        </w:tc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tblHeader/>
        </w:trPr>
        <w:tc>
          <w:tcPr>
            <w:tcW w:w="1041" w:type="dxa"/>
            <w:vMerge w:val="continue"/>
            <w:tcBorders>
              <w:top w:val="single" w:color="auto" w:sz="12" w:space="0"/>
              <w:bottom w:val="single" w:color="auto" w:sz="1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1" w:type="dxa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</w:t>
            </w:r>
          </w:p>
        </w:tc>
        <w:tc>
          <w:tcPr>
            <w:tcW w:w="1708" w:type="dxa"/>
            <w:vMerge w:val="continue"/>
            <w:tcBorders>
              <w:top w:val="single" w:color="auto" w:sz="12" w:space="0"/>
              <w:bottom w:val="single" w:color="auto" w:sz="1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8" w:type="dxa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无要求</w:t>
            </w:r>
          </w:p>
        </w:tc>
        <w:tc>
          <w:tcPr>
            <w:tcW w:w="2664" w:type="dxa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无要求</w:t>
            </w:r>
          </w:p>
        </w:tc>
        <w:tc>
          <w:tcPr>
            <w:tcW w:w="2158" w:type="dxa"/>
            <w:vMerge w:val="continue"/>
            <w:tcBorders>
              <w:bottom w:val="single" w:color="auto" w:sz="18" w:space="0"/>
            </w:tcBorders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50" w:type="dxa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0.81-0.90</w:t>
            </w:r>
          </w:p>
        </w:tc>
        <w:tc>
          <w:tcPr>
            <w:tcW w:w="3368" w:type="dxa"/>
            <w:vMerge w:val="continue"/>
            <w:tcBorders>
              <w:top w:val="nil"/>
              <w:bottom w:val="single" w:color="auto" w:sz="18" w:space="0"/>
            </w:tcBorders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tblHeader/>
        </w:trPr>
        <w:tc>
          <w:tcPr>
            <w:tcW w:w="1041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工作员</w:t>
            </w:r>
          </w:p>
        </w:tc>
        <w:tc>
          <w:tcPr>
            <w:tcW w:w="761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</w:t>
            </w:r>
          </w:p>
        </w:tc>
        <w:tc>
          <w:tcPr>
            <w:tcW w:w="170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未持证</w:t>
            </w:r>
          </w:p>
        </w:tc>
        <w:tc>
          <w:tcPr>
            <w:tcW w:w="132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高中（中专）及以上</w:t>
            </w:r>
          </w:p>
        </w:tc>
        <w:tc>
          <w:tcPr>
            <w:tcW w:w="2664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从事社会工作</w:t>
            </w:r>
          </w:p>
        </w:tc>
        <w:tc>
          <w:tcPr>
            <w:tcW w:w="2158" w:type="dxa"/>
            <w:vMerge w:val="continue"/>
            <w:tcBorders>
              <w:top w:val="single" w:color="auto" w:sz="18" w:space="0"/>
            </w:tcBorders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5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0.60-0.80</w:t>
            </w:r>
          </w:p>
        </w:tc>
        <w:tc>
          <w:tcPr>
            <w:tcW w:w="3368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t>在“中国社会工作”信息系统中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每一登记有效期（3年）内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接受社会工作专业继续教育时间累计不得少于42小时。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本表适用于承接政府购买服务的贵州省内社会工作服务机构。非党政机关事业单位的社会工作者可参考执行。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“薪酬基数”栏：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以省人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力资源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会保障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省统计部门发布的“贵州省上一年度城镇单位就业人员年平均工资”数据为准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薪酬基数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×“浮动系数”栏=个人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薪酬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指导价。个人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薪酬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指导价为个人最低薪酬价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，含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个人的工资福利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、住房公积金、各类福利及年终绩效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个人所得税、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个人缴纳社保等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所有金额。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薪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酬指导价未作薪酬封顶限定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，由用人单位自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主确定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560" w:firstLineChars="200"/>
        <w:textAlignment w:val="baseline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4.“浮动系数”栏：执行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薪酬的“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浮动系数”区间数值，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由用人单位自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主确定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sectPr>
      <w:footerReference r:id="rId3" w:type="default"/>
      <w:pgSz w:w="16838" w:h="11906" w:orient="landscape"/>
      <w:pgMar w:top="1576" w:right="1440" w:bottom="151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6A7E"/>
    <w:rsid w:val="00004782"/>
    <w:rsid w:val="0001134A"/>
    <w:rsid w:val="000227AF"/>
    <w:rsid w:val="000C0021"/>
    <w:rsid w:val="000C4ED4"/>
    <w:rsid w:val="000F6D15"/>
    <w:rsid w:val="00117AC3"/>
    <w:rsid w:val="001362FB"/>
    <w:rsid w:val="00160A83"/>
    <w:rsid w:val="00162486"/>
    <w:rsid w:val="001F1836"/>
    <w:rsid w:val="001F6FB8"/>
    <w:rsid w:val="002125D6"/>
    <w:rsid w:val="002343C7"/>
    <w:rsid w:val="00237D18"/>
    <w:rsid w:val="0024126E"/>
    <w:rsid w:val="002F0269"/>
    <w:rsid w:val="00312146"/>
    <w:rsid w:val="003141A8"/>
    <w:rsid w:val="00360008"/>
    <w:rsid w:val="00377122"/>
    <w:rsid w:val="00391D15"/>
    <w:rsid w:val="0039316D"/>
    <w:rsid w:val="003C241A"/>
    <w:rsid w:val="003D202A"/>
    <w:rsid w:val="003D5ABB"/>
    <w:rsid w:val="003F0C09"/>
    <w:rsid w:val="00420FB7"/>
    <w:rsid w:val="0046138F"/>
    <w:rsid w:val="00474DBA"/>
    <w:rsid w:val="004B18EC"/>
    <w:rsid w:val="004E6768"/>
    <w:rsid w:val="004F6FAE"/>
    <w:rsid w:val="00510746"/>
    <w:rsid w:val="00537B0B"/>
    <w:rsid w:val="00583F57"/>
    <w:rsid w:val="005846E0"/>
    <w:rsid w:val="00584E99"/>
    <w:rsid w:val="00603AB7"/>
    <w:rsid w:val="00635323"/>
    <w:rsid w:val="00694222"/>
    <w:rsid w:val="0070427B"/>
    <w:rsid w:val="00733A17"/>
    <w:rsid w:val="007818CE"/>
    <w:rsid w:val="00793EEA"/>
    <w:rsid w:val="00794D08"/>
    <w:rsid w:val="007A3F87"/>
    <w:rsid w:val="0081428A"/>
    <w:rsid w:val="00814308"/>
    <w:rsid w:val="00874434"/>
    <w:rsid w:val="008C4AF1"/>
    <w:rsid w:val="009002F8"/>
    <w:rsid w:val="0091069D"/>
    <w:rsid w:val="00913722"/>
    <w:rsid w:val="00917267"/>
    <w:rsid w:val="00922F72"/>
    <w:rsid w:val="00940E6C"/>
    <w:rsid w:val="009436F8"/>
    <w:rsid w:val="009454D7"/>
    <w:rsid w:val="00947B9C"/>
    <w:rsid w:val="00985F07"/>
    <w:rsid w:val="00995F9A"/>
    <w:rsid w:val="009B1600"/>
    <w:rsid w:val="00A248C8"/>
    <w:rsid w:val="00A57F02"/>
    <w:rsid w:val="00AA57AE"/>
    <w:rsid w:val="00AB2E6A"/>
    <w:rsid w:val="00AB5B7F"/>
    <w:rsid w:val="00B01C66"/>
    <w:rsid w:val="00B45F13"/>
    <w:rsid w:val="00B50B1D"/>
    <w:rsid w:val="00B53A90"/>
    <w:rsid w:val="00B71A02"/>
    <w:rsid w:val="00BB5E6F"/>
    <w:rsid w:val="00BC024B"/>
    <w:rsid w:val="00C05010"/>
    <w:rsid w:val="00C05B4B"/>
    <w:rsid w:val="00C12445"/>
    <w:rsid w:val="00C24840"/>
    <w:rsid w:val="00C328E7"/>
    <w:rsid w:val="00C33A80"/>
    <w:rsid w:val="00C437D8"/>
    <w:rsid w:val="00CE3864"/>
    <w:rsid w:val="00D10E4F"/>
    <w:rsid w:val="00D539E5"/>
    <w:rsid w:val="00D81C9F"/>
    <w:rsid w:val="00E0555A"/>
    <w:rsid w:val="00E05715"/>
    <w:rsid w:val="00E176D7"/>
    <w:rsid w:val="00E577DB"/>
    <w:rsid w:val="00E7263B"/>
    <w:rsid w:val="00EC53BA"/>
    <w:rsid w:val="00ED0378"/>
    <w:rsid w:val="00F035DA"/>
    <w:rsid w:val="00F60420"/>
    <w:rsid w:val="00F81964"/>
    <w:rsid w:val="00FA7F7A"/>
    <w:rsid w:val="00FB14D9"/>
    <w:rsid w:val="00FD1A60"/>
    <w:rsid w:val="00FE1B9A"/>
    <w:rsid w:val="0106395E"/>
    <w:rsid w:val="01EB7328"/>
    <w:rsid w:val="020B5E8F"/>
    <w:rsid w:val="022D73EB"/>
    <w:rsid w:val="03791019"/>
    <w:rsid w:val="037D0B65"/>
    <w:rsid w:val="0393485E"/>
    <w:rsid w:val="05391B5E"/>
    <w:rsid w:val="054C7A39"/>
    <w:rsid w:val="0557333B"/>
    <w:rsid w:val="071906D7"/>
    <w:rsid w:val="07800823"/>
    <w:rsid w:val="0845295C"/>
    <w:rsid w:val="08687D56"/>
    <w:rsid w:val="08B41446"/>
    <w:rsid w:val="0A051A79"/>
    <w:rsid w:val="0A716F8B"/>
    <w:rsid w:val="0B10640A"/>
    <w:rsid w:val="0B1B432C"/>
    <w:rsid w:val="0B8349A3"/>
    <w:rsid w:val="0C2E06B1"/>
    <w:rsid w:val="0C8B6C36"/>
    <w:rsid w:val="0E053B98"/>
    <w:rsid w:val="0E2B6B1B"/>
    <w:rsid w:val="0E513D19"/>
    <w:rsid w:val="0E5E6D25"/>
    <w:rsid w:val="0E852551"/>
    <w:rsid w:val="0EB16A3D"/>
    <w:rsid w:val="0EE24B42"/>
    <w:rsid w:val="0FDD549D"/>
    <w:rsid w:val="0FE22656"/>
    <w:rsid w:val="0FFF1000"/>
    <w:rsid w:val="10092420"/>
    <w:rsid w:val="10823067"/>
    <w:rsid w:val="10FC50C3"/>
    <w:rsid w:val="1175249F"/>
    <w:rsid w:val="11C26380"/>
    <w:rsid w:val="11FA1529"/>
    <w:rsid w:val="12275A3B"/>
    <w:rsid w:val="133E5157"/>
    <w:rsid w:val="134E759F"/>
    <w:rsid w:val="13923CD3"/>
    <w:rsid w:val="13AF4359"/>
    <w:rsid w:val="13FF26F7"/>
    <w:rsid w:val="156E74F6"/>
    <w:rsid w:val="15A02D45"/>
    <w:rsid w:val="16F67A05"/>
    <w:rsid w:val="184B7064"/>
    <w:rsid w:val="1940704D"/>
    <w:rsid w:val="1A1756FF"/>
    <w:rsid w:val="1A28429D"/>
    <w:rsid w:val="1AB3520F"/>
    <w:rsid w:val="1B18493E"/>
    <w:rsid w:val="1B6D012B"/>
    <w:rsid w:val="1BC91843"/>
    <w:rsid w:val="1BF92258"/>
    <w:rsid w:val="1BFF552B"/>
    <w:rsid w:val="1C5138D5"/>
    <w:rsid w:val="1DE830E7"/>
    <w:rsid w:val="1E857151"/>
    <w:rsid w:val="1F0A4542"/>
    <w:rsid w:val="20931798"/>
    <w:rsid w:val="20D2419E"/>
    <w:rsid w:val="21147A60"/>
    <w:rsid w:val="213F7F7A"/>
    <w:rsid w:val="218E5717"/>
    <w:rsid w:val="21E513BD"/>
    <w:rsid w:val="222771BC"/>
    <w:rsid w:val="224F1253"/>
    <w:rsid w:val="2501384E"/>
    <w:rsid w:val="25371266"/>
    <w:rsid w:val="25FF5F83"/>
    <w:rsid w:val="26FE09A9"/>
    <w:rsid w:val="279D0B50"/>
    <w:rsid w:val="279F4686"/>
    <w:rsid w:val="29BE6895"/>
    <w:rsid w:val="2A3E75C8"/>
    <w:rsid w:val="2A7E09B9"/>
    <w:rsid w:val="2AED27C9"/>
    <w:rsid w:val="2B185682"/>
    <w:rsid w:val="2B4D1D36"/>
    <w:rsid w:val="2B677D33"/>
    <w:rsid w:val="2B767394"/>
    <w:rsid w:val="2BE92EDB"/>
    <w:rsid w:val="2BEA708C"/>
    <w:rsid w:val="2CFD388F"/>
    <w:rsid w:val="2D4A75CC"/>
    <w:rsid w:val="2D6A0A9D"/>
    <w:rsid w:val="2D786791"/>
    <w:rsid w:val="2DAF38B5"/>
    <w:rsid w:val="2E492F1C"/>
    <w:rsid w:val="2E4D0025"/>
    <w:rsid w:val="2E5564F6"/>
    <w:rsid w:val="2EE51F52"/>
    <w:rsid w:val="2F5F5ED7"/>
    <w:rsid w:val="2FBE2FE1"/>
    <w:rsid w:val="30191F32"/>
    <w:rsid w:val="30B0318F"/>
    <w:rsid w:val="313E06D8"/>
    <w:rsid w:val="31CA3EBA"/>
    <w:rsid w:val="31F74B42"/>
    <w:rsid w:val="31FDB5E3"/>
    <w:rsid w:val="320A3EA2"/>
    <w:rsid w:val="32800449"/>
    <w:rsid w:val="32AE3B80"/>
    <w:rsid w:val="337605F2"/>
    <w:rsid w:val="35256029"/>
    <w:rsid w:val="35451A09"/>
    <w:rsid w:val="363BB598"/>
    <w:rsid w:val="369D1106"/>
    <w:rsid w:val="36D327F4"/>
    <w:rsid w:val="375E3565"/>
    <w:rsid w:val="379C451E"/>
    <w:rsid w:val="38074827"/>
    <w:rsid w:val="38093F70"/>
    <w:rsid w:val="39196D6C"/>
    <w:rsid w:val="3958717E"/>
    <w:rsid w:val="3A2D5BEE"/>
    <w:rsid w:val="3AB145BE"/>
    <w:rsid w:val="3AC73875"/>
    <w:rsid w:val="3B0E6D1E"/>
    <w:rsid w:val="3B6D0B7B"/>
    <w:rsid w:val="3BBC6AB5"/>
    <w:rsid w:val="3BDECD9D"/>
    <w:rsid w:val="3BF17381"/>
    <w:rsid w:val="3C1768C8"/>
    <w:rsid w:val="3D3F20BC"/>
    <w:rsid w:val="3D9C27E0"/>
    <w:rsid w:val="3E4C69A2"/>
    <w:rsid w:val="3EDF7301"/>
    <w:rsid w:val="3EFA9E60"/>
    <w:rsid w:val="3EFBD347"/>
    <w:rsid w:val="3FFFE3D5"/>
    <w:rsid w:val="40A402EC"/>
    <w:rsid w:val="41092F4C"/>
    <w:rsid w:val="41292598"/>
    <w:rsid w:val="419F5010"/>
    <w:rsid w:val="4203564F"/>
    <w:rsid w:val="42893646"/>
    <w:rsid w:val="434A9BF4"/>
    <w:rsid w:val="435E4610"/>
    <w:rsid w:val="436A0091"/>
    <w:rsid w:val="44BE30B6"/>
    <w:rsid w:val="452B4E97"/>
    <w:rsid w:val="453B7C44"/>
    <w:rsid w:val="4555053D"/>
    <w:rsid w:val="45663BAE"/>
    <w:rsid w:val="459C32FB"/>
    <w:rsid w:val="459F3CEF"/>
    <w:rsid w:val="45AD0201"/>
    <w:rsid w:val="46784462"/>
    <w:rsid w:val="46DE48A4"/>
    <w:rsid w:val="46E96EC5"/>
    <w:rsid w:val="472A46AD"/>
    <w:rsid w:val="47366208"/>
    <w:rsid w:val="47B31195"/>
    <w:rsid w:val="47E64523"/>
    <w:rsid w:val="485A2979"/>
    <w:rsid w:val="485B76F6"/>
    <w:rsid w:val="4C77201D"/>
    <w:rsid w:val="4CB4777E"/>
    <w:rsid w:val="4CBA191A"/>
    <w:rsid w:val="4D8008AB"/>
    <w:rsid w:val="4EB97D50"/>
    <w:rsid w:val="4F653654"/>
    <w:rsid w:val="4FB43471"/>
    <w:rsid w:val="4FC31937"/>
    <w:rsid w:val="505A24DA"/>
    <w:rsid w:val="50A84528"/>
    <w:rsid w:val="50D32EE0"/>
    <w:rsid w:val="50EA784A"/>
    <w:rsid w:val="5185446D"/>
    <w:rsid w:val="523D7BE5"/>
    <w:rsid w:val="52544169"/>
    <w:rsid w:val="527C58C5"/>
    <w:rsid w:val="52CC73F6"/>
    <w:rsid w:val="530850FF"/>
    <w:rsid w:val="533C198B"/>
    <w:rsid w:val="53B2DDD8"/>
    <w:rsid w:val="53FD380E"/>
    <w:rsid w:val="54047613"/>
    <w:rsid w:val="54131AC3"/>
    <w:rsid w:val="55E93BFA"/>
    <w:rsid w:val="56A55A85"/>
    <w:rsid w:val="573100C5"/>
    <w:rsid w:val="57774E48"/>
    <w:rsid w:val="57BF24A2"/>
    <w:rsid w:val="58860152"/>
    <w:rsid w:val="5A7541A0"/>
    <w:rsid w:val="5AA31CE6"/>
    <w:rsid w:val="5B753DA0"/>
    <w:rsid w:val="5BDD287E"/>
    <w:rsid w:val="5BDE2241"/>
    <w:rsid w:val="5BF7115F"/>
    <w:rsid w:val="5CC13CA9"/>
    <w:rsid w:val="5D087D9D"/>
    <w:rsid w:val="5DFA3DDC"/>
    <w:rsid w:val="5E214A60"/>
    <w:rsid w:val="5E3F7369"/>
    <w:rsid w:val="5E5B60CB"/>
    <w:rsid w:val="5E8B2668"/>
    <w:rsid w:val="5F9A6FCA"/>
    <w:rsid w:val="5FB3A5A3"/>
    <w:rsid w:val="5FF697E2"/>
    <w:rsid w:val="5FF9C7CF"/>
    <w:rsid w:val="604F6205"/>
    <w:rsid w:val="6110403C"/>
    <w:rsid w:val="61130408"/>
    <w:rsid w:val="612B7B5E"/>
    <w:rsid w:val="618770DE"/>
    <w:rsid w:val="6288639E"/>
    <w:rsid w:val="62BD226F"/>
    <w:rsid w:val="634020D4"/>
    <w:rsid w:val="636E731B"/>
    <w:rsid w:val="63CA764D"/>
    <w:rsid w:val="64226BA4"/>
    <w:rsid w:val="64C15A20"/>
    <w:rsid w:val="659D266A"/>
    <w:rsid w:val="65CE4607"/>
    <w:rsid w:val="65FD4067"/>
    <w:rsid w:val="66C44821"/>
    <w:rsid w:val="67350279"/>
    <w:rsid w:val="675F5E95"/>
    <w:rsid w:val="67753C0F"/>
    <w:rsid w:val="67B90B81"/>
    <w:rsid w:val="67BC10CC"/>
    <w:rsid w:val="67ED67EE"/>
    <w:rsid w:val="69243BFF"/>
    <w:rsid w:val="69B21BBA"/>
    <w:rsid w:val="69E86066"/>
    <w:rsid w:val="6A6518E7"/>
    <w:rsid w:val="6B440F61"/>
    <w:rsid w:val="6C554FD7"/>
    <w:rsid w:val="6D3109C9"/>
    <w:rsid w:val="6DAC5CA8"/>
    <w:rsid w:val="6DBF1317"/>
    <w:rsid w:val="6DC20AA9"/>
    <w:rsid w:val="6E116D66"/>
    <w:rsid w:val="6E34511B"/>
    <w:rsid w:val="6ED04D1B"/>
    <w:rsid w:val="6F6B4E67"/>
    <w:rsid w:val="6F8E4EB8"/>
    <w:rsid w:val="6F9F255B"/>
    <w:rsid w:val="6FBF143F"/>
    <w:rsid w:val="6FCE6A27"/>
    <w:rsid w:val="6FF598D6"/>
    <w:rsid w:val="6FFF676A"/>
    <w:rsid w:val="70863B8B"/>
    <w:rsid w:val="71100F78"/>
    <w:rsid w:val="71477B54"/>
    <w:rsid w:val="71C302B5"/>
    <w:rsid w:val="72293FFD"/>
    <w:rsid w:val="72BA1975"/>
    <w:rsid w:val="72BB6DEA"/>
    <w:rsid w:val="72BF7E7D"/>
    <w:rsid w:val="73E2696E"/>
    <w:rsid w:val="73FBF202"/>
    <w:rsid w:val="748A404E"/>
    <w:rsid w:val="749F2F39"/>
    <w:rsid w:val="74B12BC6"/>
    <w:rsid w:val="74C04EFA"/>
    <w:rsid w:val="75F93455"/>
    <w:rsid w:val="7615516A"/>
    <w:rsid w:val="762C0ECF"/>
    <w:rsid w:val="76E373E0"/>
    <w:rsid w:val="7711692A"/>
    <w:rsid w:val="77264950"/>
    <w:rsid w:val="77B570CE"/>
    <w:rsid w:val="77FDB4D2"/>
    <w:rsid w:val="77FFA294"/>
    <w:rsid w:val="78644CFB"/>
    <w:rsid w:val="7911048B"/>
    <w:rsid w:val="79E0569F"/>
    <w:rsid w:val="7A1F5920"/>
    <w:rsid w:val="7A324B9D"/>
    <w:rsid w:val="7AAFB133"/>
    <w:rsid w:val="7ABA1E57"/>
    <w:rsid w:val="7B683D98"/>
    <w:rsid w:val="7B9ECD3F"/>
    <w:rsid w:val="7C2D90DE"/>
    <w:rsid w:val="7C42613D"/>
    <w:rsid w:val="7D027336"/>
    <w:rsid w:val="7D435AB9"/>
    <w:rsid w:val="7D5BBD11"/>
    <w:rsid w:val="7E024398"/>
    <w:rsid w:val="7E563835"/>
    <w:rsid w:val="7E97794D"/>
    <w:rsid w:val="7EFA4BA3"/>
    <w:rsid w:val="7F3FBD55"/>
    <w:rsid w:val="7F5D051F"/>
    <w:rsid w:val="7F7DB227"/>
    <w:rsid w:val="7FA35FB6"/>
    <w:rsid w:val="7FB9E187"/>
    <w:rsid w:val="7FC3731F"/>
    <w:rsid w:val="7FE96A7E"/>
    <w:rsid w:val="7FF14585"/>
    <w:rsid w:val="877E2813"/>
    <w:rsid w:val="987FF94F"/>
    <w:rsid w:val="9DFEF694"/>
    <w:rsid w:val="9F7F0D17"/>
    <w:rsid w:val="B3EF7439"/>
    <w:rsid w:val="B3FFC4B3"/>
    <w:rsid w:val="B5F3FB8B"/>
    <w:rsid w:val="B6DE4A25"/>
    <w:rsid w:val="BCFEE4E0"/>
    <w:rsid w:val="BD6D9777"/>
    <w:rsid w:val="BDD757D9"/>
    <w:rsid w:val="BF8F3019"/>
    <w:rsid w:val="BFEF0B8B"/>
    <w:rsid w:val="CD77B1D7"/>
    <w:rsid w:val="D77B11A4"/>
    <w:rsid w:val="D87A1079"/>
    <w:rsid w:val="D9EE9E99"/>
    <w:rsid w:val="DB96CFD7"/>
    <w:rsid w:val="DD7BEAE4"/>
    <w:rsid w:val="DDFB8EA8"/>
    <w:rsid w:val="DEDDE188"/>
    <w:rsid w:val="DF9DE96F"/>
    <w:rsid w:val="DFF3C416"/>
    <w:rsid w:val="E55BAD29"/>
    <w:rsid w:val="E75E2460"/>
    <w:rsid w:val="EFAD626D"/>
    <w:rsid w:val="EFFE3FBA"/>
    <w:rsid w:val="F0DF38B0"/>
    <w:rsid w:val="F2EFB976"/>
    <w:rsid w:val="F38E2054"/>
    <w:rsid w:val="F3F907C1"/>
    <w:rsid w:val="F3F9C90A"/>
    <w:rsid w:val="F4EC1832"/>
    <w:rsid w:val="F716500F"/>
    <w:rsid w:val="F7ED7D95"/>
    <w:rsid w:val="F81B76A6"/>
    <w:rsid w:val="FA5E9CD2"/>
    <w:rsid w:val="FB4BADD0"/>
    <w:rsid w:val="FB6F9718"/>
    <w:rsid w:val="FBF70F99"/>
    <w:rsid w:val="FBFBDC99"/>
    <w:rsid w:val="FDACFC42"/>
    <w:rsid w:val="FDAF7F74"/>
    <w:rsid w:val="FDD29946"/>
    <w:rsid w:val="FDEF7351"/>
    <w:rsid w:val="FDF6E0BD"/>
    <w:rsid w:val="FDFFF2E7"/>
    <w:rsid w:val="FE9FB0CC"/>
    <w:rsid w:val="FEFF6559"/>
    <w:rsid w:val="FFF0DB94"/>
    <w:rsid w:val="FFFF1012"/>
    <w:rsid w:val="FFFF5C40"/>
    <w:rsid w:val="FFFFB1A8"/>
    <w:rsid w:val="FFFFB515"/>
    <w:rsid w:val="FFFF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200" w:leftChars="200"/>
      <w:jc w:val="both"/>
      <w:textAlignment w:val="baseline"/>
    </w:p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2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7">
    <w:name w:val="annotation reference"/>
    <w:basedOn w:val="10"/>
    <w:qFormat/>
    <w:uiPriority w:val="0"/>
    <w:rPr>
      <w:sz w:val="21"/>
      <w:szCs w:val="21"/>
    </w:rPr>
  </w:style>
  <w:style w:type="character" w:styleId="18">
    <w:name w:val="HTML Cite"/>
    <w:basedOn w:val="10"/>
    <w:qFormat/>
    <w:uiPriority w:val="0"/>
  </w:style>
  <w:style w:type="paragraph" w:customStyle="1" w:styleId="19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character" w:customStyle="1" w:styleId="20">
    <w:name w:val="first-child1"/>
    <w:basedOn w:val="10"/>
    <w:qFormat/>
    <w:uiPriority w:val="0"/>
  </w:style>
  <w:style w:type="character" w:customStyle="1" w:styleId="21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973</Words>
  <Characters>5549</Characters>
  <Lines>46</Lines>
  <Paragraphs>13</Paragraphs>
  <TotalTime>4</TotalTime>
  <ScaleCrop>false</ScaleCrop>
  <LinksUpToDate>false</LinksUpToDate>
  <CharactersWithSpaces>6509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2022-03-13T00:54:00Z</dcterms:created>
  <dc:creator>阿旦&amp;蜜蜂</dc:creator>
  <cp:lastModifiedBy>ysgz</cp:lastModifiedBy>
  <cp:lastPrinted>2022-07-01T12:41:00Z</cp:lastPrinted>
  <dcterms:modified xsi:type="dcterms:W3CDTF">2022-10-12T15:41:02Z</dcterms:modified>
  <dc:title>贵州省社会工作者薪酬体系指导意见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C32DC02039834F7E86E8CEAE8236593C</vt:lpwstr>
  </property>
</Properties>
</file>